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463</w:t>
      </w:r>
      <w:r>
        <w:rPr>
          <w:rFonts w:ascii="Times New Roman" w:eastAsia="Times New Roman" w:hAnsi="Times New Roman" w:cs="Times New Roman"/>
          <w:sz w:val="28"/>
          <w:szCs w:val="28"/>
        </w:rPr>
        <w:t>-2610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205,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Горонкова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Ермака Геннадьевича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родившегося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Style w:val="cat-Timegrp-22rplc-1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Горонков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транспортным средством </w:t>
      </w:r>
      <w:r>
        <w:rPr>
          <w:rStyle w:val="cat-CarMakeModelgrp-24rplc-1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5rplc-20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такие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(бездействия)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содержат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 наказуемого </w:t>
      </w:r>
      <w:r>
        <w:rPr>
          <w:rFonts w:ascii="Times New Roman" w:eastAsia="Times New Roman" w:hAnsi="Times New Roman" w:cs="Times New Roman"/>
          <w:sz w:val="28"/>
          <w:szCs w:val="28"/>
        </w:rPr>
        <w:t>деяния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п. 2.7 ПДД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 w:line="238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Горонков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ходатайств не заявлял, вину в совершении рассматриваемого правонарушения полностью признал, не отрицал изложенные в протоколе об административном правонарушении 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в содеянном раскаялся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Горонков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12.8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документы: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№ </w:t>
      </w:r>
      <w:r>
        <w:rPr>
          <w:rFonts w:ascii="Times New Roman" w:eastAsia="Times New Roman" w:hAnsi="Times New Roman" w:cs="Times New Roman"/>
          <w:sz w:val="28"/>
          <w:szCs w:val="28"/>
        </w:rPr>
        <w:t>706577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.02.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86 ПК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082662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.02.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исходя из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Горонков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.02.2026 года в </w:t>
      </w:r>
      <w:r>
        <w:rPr>
          <w:rStyle w:val="cat-Timegrp-22rplc-2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г. Сургуте </w:t>
      </w:r>
      <w:r>
        <w:rPr>
          <w:rStyle w:val="cat-UserDefinedgrp-35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4rplc-3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5rplc-32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наличием оснований полагать, что он управляет им, находясь в состоянии опьянения (признаки: </w:t>
      </w:r>
      <w:r>
        <w:rPr>
          <w:rStyle w:val="cat-UserDefinedgrp-36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86 ГП № </w:t>
      </w:r>
      <w:r>
        <w:rPr>
          <w:rFonts w:ascii="Times New Roman" w:eastAsia="Times New Roman" w:hAnsi="Times New Roman" w:cs="Times New Roman"/>
          <w:sz w:val="28"/>
          <w:szCs w:val="28"/>
        </w:rPr>
        <w:t>075454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с результатом освидетельствования на бумажном носителе,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Горонков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перечисленн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выше признак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прошел освидетельствование на состояние алкогольного опьянения в </w:t>
      </w:r>
      <w:r>
        <w:rPr>
          <w:rStyle w:val="cat-Timegrp-23rplc-3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с применением технического средства измерения </w:t>
      </w:r>
      <w:r>
        <w:rPr>
          <w:rFonts w:ascii="Times New Roman" w:eastAsia="Times New Roman" w:hAnsi="Times New Roman" w:cs="Times New Roman"/>
          <w:sz w:val="28"/>
          <w:szCs w:val="28"/>
        </w:rPr>
        <w:t>алкотектор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Тигон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М-300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заводской № </w:t>
      </w:r>
      <w:r>
        <w:rPr>
          <w:rFonts w:ascii="Times New Roman" w:eastAsia="Times New Roman" w:hAnsi="Times New Roman" w:cs="Times New Roman"/>
          <w:sz w:val="28"/>
          <w:szCs w:val="28"/>
        </w:rPr>
        <w:t>А900</w:t>
      </w:r>
      <w:r>
        <w:rPr>
          <w:rFonts w:ascii="Times New Roman" w:eastAsia="Times New Roman" w:hAnsi="Times New Roman" w:cs="Times New Roman"/>
          <w:sz w:val="28"/>
          <w:szCs w:val="28"/>
        </w:rPr>
        <w:t>619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результат освидетельствования – установлено состояние алкогольного опьянения, показания прибора составили </w:t>
      </w:r>
      <w:r>
        <w:rPr>
          <w:rStyle w:val="cat-UserDefinedgrp-37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мг/л., с результатом </w:t>
      </w:r>
      <w:r>
        <w:rPr>
          <w:rFonts w:ascii="Times New Roman" w:eastAsia="Times New Roman" w:hAnsi="Times New Roman" w:cs="Times New Roman"/>
          <w:sz w:val="28"/>
          <w:szCs w:val="28"/>
        </w:rPr>
        <w:t>Горонкова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Е.Г.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согласился, о чем собственноручно написал в акте «согласен»;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86 СП № </w:t>
      </w:r>
      <w:r>
        <w:rPr>
          <w:rFonts w:ascii="Times New Roman" w:eastAsia="Times New Roman" w:hAnsi="Times New Roman" w:cs="Times New Roman"/>
          <w:sz w:val="28"/>
          <w:szCs w:val="28"/>
        </w:rPr>
        <w:t>080782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задержания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.02.2026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ОБДПС </w:t>
      </w:r>
      <w:r>
        <w:rPr>
          <w:rFonts w:ascii="Times New Roman" w:eastAsia="Times New Roman" w:hAnsi="Times New Roman" w:cs="Times New Roman"/>
          <w:sz w:val="28"/>
          <w:szCs w:val="28"/>
        </w:rPr>
        <w:t>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.02.</w:t>
      </w:r>
      <w:r>
        <w:rPr>
          <w:rFonts w:ascii="Times New Roman" w:eastAsia="Times New Roman" w:hAnsi="Times New Roman" w:cs="Times New Roman"/>
          <w:sz w:val="28"/>
          <w:szCs w:val="28"/>
        </w:rPr>
        <w:t>2026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учета ТС;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 правонарушений;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справка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ГАИ УМВД России </w:t>
      </w:r>
      <w:r>
        <w:rPr>
          <w:rFonts w:ascii="Times New Roman" w:eastAsia="Times New Roman" w:hAnsi="Times New Roman" w:cs="Times New Roman"/>
          <w:sz w:val="28"/>
          <w:szCs w:val="28"/>
        </w:rPr>
        <w:t>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02.03.2026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видеозапис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котор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зафиксированы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</w:t>
      </w:r>
      <w:r>
        <w:rPr>
          <w:rFonts w:ascii="Times New Roman" w:eastAsia="Times New Roman" w:hAnsi="Times New Roman" w:cs="Times New Roman"/>
          <w:sz w:val="28"/>
          <w:szCs w:val="28"/>
        </w:rPr>
        <w:t>остановки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управлением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Горонкова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участия понятых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Перечисленные 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примечанию ч. 1 ст. 12.8 КоАП РФ административная ответственность, предусмотренная указанной статьей и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ГП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075454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.02.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Горонкова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состояние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показания средства измерений составили </w:t>
      </w:r>
      <w:r>
        <w:rPr>
          <w:rStyle w:val="cat-UserDefinedgrp-37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2.7 Правил дорожного движения Российской Федерации, утвержденных постановлением Правительства Российской Федерации от 23</w:t>
      </w:r>
      <w:r>
        <w:rPr>
          <w:rFonts w:ascii="Times New Roman" w:eastAsia="Times New Roman" w:hAnsi="Times New Roman" w:cs="Times New Roman"/>
          <w:sz w:val="28"/>
          <w:szCs w:val="28"/>
        </w:rPr>
        <w:t>.10.</w:t>
      </w:r>
      <w:r>
        <w:rPr>
          <w:rFonts w:ascii="Times New Roman" w:eastAsia="Times New Roman" w:hAnsi="Times New Roman" w:cs="Times New Roman"/>
          <w:sz w:val="28"/>
          <w:szCs w:val="28"/>
        </w:rPr>
        <w:t>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Совокупность указанных признаков была установлена в ходе рассмотрения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доказательств обратного </w:t>
      </w:r>
      <w:r>
        <w:rPr>
          <w:rFonts w:ascii="Times New Roman" w:eastAsia="Times New Roman" w:hAnsi="Times New Roman" w:cs="Times New Roman"/>
          <w:sz w:val="28"/>
          <w:szCs w:val="28"/>
        </w:rPr>
        <w:t>Горонков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Е.Г.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Горонкова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Е.Г.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 полностью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, а потому е</w:t>
      </w:r>
      <w:r>
        <w:rPr>
          <w:rFonts w:ascii="Times New Roman" w:eastAsia="Times New Roman" w:hAnsi="Times New Roman" w:cs="Times New Roman"/>
          <w:sz w:val="28"/>
          <w:szCs w:val="28"/>
        </w:rPr>
        <w:t>го действия мировой судья квалифицирует по ч. 1 ст. 12.8 КоАП РФ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и возможность рассмотрения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является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Горонков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вины, раскаяние в содеянном. </w:t>
      </w: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суд относит повторное совершение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 определении меры наказания мировой судья учитывает характер и степень общественной опасности деяния, 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>, отношение последнего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29.9 - 29.11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Горонков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Ермака Геннадьевича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12.8 КоАП РФ и подвергнуть административному наказанию в виде административного штрафа в размере </w:t>
      </w:r>
      <w:r>
        <w:rPr>
          <w:rStyle w:val="cat-Sumgrp-19rplc-5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лишением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(один) год 6 (шесть) месяцев.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УФК по Ханты-Мансийскому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автономному округу-Югре (УМВД России по ХМАО-Югре), </w:t>
      </w:r>
      <w:r>
        <w:rPr>
          <w:rFonts w:ascii="Times New Roman" w:eastAsia="Times New Roman" w:hAnsi="Times New Roman" w:cs="Times New Roman"/>
          <w:sz w:val="28"/>
          <w:szCs w:val="28"/>
        </w:rPr>
        <w:t>КПП 860101001;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 8601010390, </w:t>
      </w:r>
      <w:r>
        <w:rPr>
          <w:rFonts w:ascii="Times New Roman" w:eastAsia="Times New Roman" w:hAnsi="Times New Roman" w:cs="Times New Roman"/>
          <w:sz w:val="28"/>
          <w:szCs w:val="28"/>
        </w:rPr>
        <w:t>ОКТМО 71876000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007162163,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чет №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счета получателя платежа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округу-Югре г. Ханты-Мансийск,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</w:t>
      </w:r>
      <w:r>
        <w:rPr>
          <w:rFonts w:ascii="Times New Roman" w:eastAsia="Times New Roman" w:hAnsi="Times New Roman" w:cs="Times New Roman"/>
          <w:sz w:val="28"/>
          <w:szCs w:val="28"/>
        </w:rPr>
        <w:t>18811601123010001140; УИН 188104862</w:t>
      </w:r>
      <w:r>
        <w:rPr>
          <w:rFonts w:ascii="Times New Roman" w:eastAsia="Times New Roman" w:hAnsi="Times New Roman" w:cs="Times New Roman"/>
          <w:sz w:val="28"/>
          <w:szCs w:val="28"/>
        </w:rPr>
        <w:t>6032000</w:t>
      </w:r>
      <w:r>
        <w:rPr>
          <w:rFonts w:ascii="Times New Roman" w:eastAsia="Times New Roman" w:hAnsi="Times New Roman" w:cs="Times New Roman"/>
          <w:sz w:val="28"/>
          <w:szCs w:val="28"/>
        </w:rPr>
        <w:t>4382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Горонкову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месту своего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путем подачи жалобы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81846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Timegrp-22rplc-15">
    <w:name w:val="cat-Time grp-22 rplc-15"/>
    <w:basedOn w:val="DefaultParagraphFont"/>
  </w:style>
  <w:style w:type="character" w:customStyle="1" w:styleId="cat-UserDefinedgrp-34rplc-17">
    <w:name w:val="cat-UserDefined grp-34 rplc-17"/>
    <w:basedOn w:val="DefaultParagraphFont"/>
  </w:style>
  <w:style w:type="character" w:customStyle="1" w:styleId="cat-CarMakeModelgrp-24rplc-19">
    <w:name w:val="cat-CarMakeModel grp-24 rplc-19"/>
    <w:basedOn w:val="DefaultParagraphFont"/>
  </w:style>
  <w:style w:type="character" w:customStyle="1" w:styleId="cat-CarNumbergrp-25rplc-20">
    <w:name w:val="cat-CarNumber grp-25 rplc-20"/>
    <w:basedOn w:val="DefaultParagraphFont"/>
  </w:style>
  <w:style w:type="character" w:customStyle="1" w:styleId="cat-Timegrp-22rplc-27">
    <w:name w:val="cat-Time grp-22 rplc-27"/>
    <w:basedOn w:val="DefaultParagraphFont"/>
  </w:style>
  <w:style w:type="character" w:customStyle="1" w:styleId="cat-UserDefinedgrp-35rplc-29">
    <w:name w:val="cat-UserDefined grp-35 rplc-29"/>
    <w:basedOn w:val="DefaultParagraphFont"/>
  </w:style>
  <w:style w:type="character" w:customStyle="1" w:styleId="cat-CarMakeModelgrp-24rplc-31">
    <w:name w:val="cat-CarMakeModel grp-24 rplc-31"/>
    <w:basedOn w:val="DefaultParagraphFont"/>
  </w:style>
  <w:style w:type="character" w:customStyle="1" w:styleId="cat-CarNumbergrp-25rplc-32">
    <w:name w:val="cat-CarNumber grp-25 rplc-32"/>
    <w:basedOn w:val="DefaultParagraphFont"/>
  </w:style>
  <w:style w:type="character" w:customStyle="1" w:styleId="cat-UserDefinedgrp-36rplc-33">
    <w:name w:val="cat-UserDefined grp-36 rplc-33"/>
    <w:basedOn w:val="DefaultParagraphFont"/>
  </w:style>
  <w:style w:type="character" w:customStyle="1" w:styleId="cat-Timegrp-23rplc-36">
    <w:name w:val="cat-Time grp-23 rplc-36"/>
    <w:basedOn w:val="DefaultParagraphFont"/>
  </w:style>
  <w:style w:type="character" w:customStyle="1" w:styleId="cat-UserDefinedgrp-37rplc-38">
    <w:name w:val="cat-UserDefined grp-37 rplc-38"/>
    <w:basedOn w:val="DefaultParagraphFont"/>
  </w:style>
  <w:style w:type="character" w:customStyle="1" w:styleId="cat-UserDefinedgrp-37rplc-50">
    <w:name w:val="cat-UserDefined grp-37 rplc-50"/>
    <w:basedOn w:val="DefaultParagraphFont"/>
  </w:style>
  <w:style w:type="character" w:customStyle="1" w:styleId="cat-Sumgrp-19rplc-56">
    <w:name w:val="cat-Sum grp-19 rplc-56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9B7B5-095D-4A91-AEE9-B4B6828E866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